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34A434">
      <w:pPr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2</w:t>
      </w:r>
    </w:p>
    <w:p w14:paraId="385F76F2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报价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一览表</w:t>
      </w:r>
    </w:p>
    <w:p w14:paraId="0FC2E7DC">
      <w:pPr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报价单位全称（盖章）：</w:t>
      </w:r>
    </w:p>
    <w:tbl>
      <w:tblPr>
        <w:tblStyle w:val="4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2775"/>
        <w:gridCol w:w="1713"/>
        <w:gridCol w:w="1485"/>
        <w:gridCol w:w="1622"/>
      </w:tblGrid>
      <w:tr w14:paraId="2109D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tblHeader/>
          <w:jc w:val="center"/>
        </w:trPr>
        <w:tc>
          <w:tcPr>
            <w:tcW w:w="924" w:type="dxa"/>
            <w:noWrap w:val="0"/>
            <w:vAlign w:val="center"/>
          </w:tcPr>
          <w:p w14:paraId="2EED9D37">
            <w:pPr>
              <w:snapToGrid w:val="0"/>
              <w:jc w:val="center"/>
              <w:rPr>
                <w:rFonts w:ascii="方正仿宋_GBK" w:hAnsi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775" w:type="dxa"/>
            <w:noWrap w:val="0"/>
            <w:vAlign w:val="center"/>
          </w:tcPr>
          <w:p w14:paraId="1EB7F549">
            <w:pPr>
              <w:snapToGrid w:val="0"/>
              <w:jc w:val="center"/>
              <w:rPr>
                <w:rFonts w:ascii="方正仿宋_GBK" w:hAnsi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  <w:t>服务类别</w:t>
            </w:r>
          </w:p>
        </w:tc>
        <w:tc>
          <w:tcPr>
            <w:tcW w:w="1713" w:type="dxa"/>
            <w:noWrap w:val="0"/>
            <w:vAlign w:val="center"/>
          </w:tcPr>
          <w:p w14:paraId="6FDD8739">
            <w:pPr>
              <w:snapToGrid w:val="0"/>
              <w:jc w:val="center"/>
              <w:rPr>
                <w:rFonts w:ascii="方正仿宋_GBK" w:hAnsi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  <w:t>最高限价</w:t>
            </w:r>
          </w:p>
        </w:tc>
        <w:tc>
          <w:tcPr>
            <w:tcW w:w="1485" w:type="dxa"/>
            <w:noWrap w:val="0"/>
            <w:vAlign w:val="center"/>
          </w:tcPr>
          <w:p w14:paraId="2BA1D164">
            <w:pPr>
              <w:snapToGrid w:val="0"/>
              <w:jc w:val="center"/>
              <w:rPr>
                <w:rFonts w:ascii="方正仿宋_GBK" w:hAnsi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  <w:t>报价（下浮率%）</w:t>
            </w:r>
          </w:p>
        </w:tc>
        <w:tc>
          <w:tcPr>
            <w:tcW w:w="1622" w:type="dxa"/>
            <w:noWrap w:val="0"/>
            <w:vAlign w:val="center"/>
          </w:tcPr>
          <w:p w14:paraId="2F0BC42F">
            <w:pPr>
              <w:snapToGrid w:val="0"/>
              <w:jc w:val="center"/>
              <w:rPr>
                <w:rFonts w:ascii="方正仿宋_GBK" w:hAnsi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  <w:t>备注</w:t>
            </w:r>
          </w:p>
        </w:tc>
      </w:tr>
      <w:tr w14:paraId="3F318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24" w:type="dxa"/>
            <w:noWrap w:val="0"/>
            <w:vAlign w:val="center"/>
          </w:tcPr>
          <w:p w14:paraId="5E2ADD1F">
            <w:pPr>
              <w:snapToGrid w:val="0"/>
              <w:jc w:val="center"/>
              <w:rPr>
                <w:rFonts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1</w:t>
            </w:r>
          </w:p>
        </w:tc>
        <w:tc>
          <w:tcPr>
            <w:tcW w:w="2775" w:type="dxa"/>
            <w:noWrap w:val="0"/>
            <w:vAlign w:val="center"/>
          </w:tcPr>
          <w:p w14:paraId="7D17935E">
            <w:pPr>
              <w:snapToGrid w:val="0"/>
              <w:jc w:val="left"/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eastAsia="方正仿宋简体"/>
                <w:sz w:val="32"/>
                <w:szCs w:val="32"/>
                <w:lang w:val="en-US" w:eastAsia="zh-CN"/>
              </w:rPr>
              <w:t>那曲市政务协同办公系统项目</w:t>
            </w:r>
            <w:r>
              <w:rPr>
                <w:rFonts w:hint="eastAsia" w:ascii="Times New Roman" w:hAnsi="Times New Roman" w:eastAsia="方正仿宋简体"/>
                <w:sz w:val="32"/>
                <w:szCs w:val="32"/>
                <w:lang w:val="en-US" w:eastAsia="zh-CN"/>
              </w:rPr>
              <w:t>初步设计（代可行性研究报告）方案</w:t>
            </w:r>
            <w:r>
              <w:rPr>
                <w:rFonts w:ascii="Times New Roman" w:hAnsi="Times New Roman" w:eastAsia="方正仿宋简体"/>
                <w:sz w:val="32"/>
                <w:szCs w:val="32"/>
                <w:lang w:val="en-US" w:eastAsia="zh-CN"/>
              </w:rPr>
              <w:t>编制服务</w:t>
            </w:r>
          </w:p>
        </w:tc>
        <w:tc>
          <w:tcPr>
            <w:tcW w:w="1713" w:type="dxa"/>
            <w:noWrap w:val="0"/>
            <w:vAlign w:val="center"/>
          </w:tcPr>
          <w:p w14:paraId="47290A59">
            <w:pPr>
              <w:snapToGrid w:val="0"/>
              <w:jc w:val="left"/>
              <w:rPr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/>
                <w:color w:val="FF0000"/>
                <w:sz w:val="32"/>
                <w:szCs w:val="32"/>
              </w:rPr>
              <w:t>最高限价以概算批复为准</w:t>
            </w:r>
          </w:p>
        </w:tc>
        <w:tc>
          <w:tcPr>
            <w:tcW w:w="1485" w:type="dxa"/>
            <w:noWrap w:val="0"/>
            <w:vAlign w:val="center"/>
          </w:tcPr>
          <w:p w14:paraId="278AE8DD">
            <w:pPr>
              <w:snapToGrid w:val="0"/>
              <w:jc w:val="center"/>
              <w:rPr>
                <w:rFonts w:hint="default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××%</w:t>
            </w:r>
          </w:p>
        </w:tc>
        <w:tc>
          <w:tcPr>
            <w:tcW w:w="1622" w:type="dxa"/>
            <w:noWrap w:val="0"/>
            <w:vAlign w:val="center"/>
          </w:tcPr>
          <w:p w14:paraId="0C2ACDA2">
            <w:pPr>
              <w:snapToGrid w:val="0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eastAsia="方正仿宋简体"/>
                <w:sz w:val="32"/>
                <w:szCs w:val="32"/>
                <w:lang w:val="en-US" w:eastAsia="zh-CN"/>
              </w:rPr>
              <w:t>包含调研、方案编制、投资</w:t>
            </w:r>
            <w:r>
              <w:rPr>
                <w:rFonts w:hint="eastAsia" w:ascii="Times New Roman" w:hAnsi="Times New Roman" w:eastAsia="方正仿宋简体"/>
                <w:sz w:val="32"/>
                <w:szCs w:val="32"/>
                <w:lang w:val="en-US" w:eastAsia="zh-CN"/>
              </w:rPr>
              <w:t>概算</w:t>
            </w:r>
            <w:bookmarkStart w:id="0" w:name="_GoBack"/>
            <w:bookmarkEnd w:id="0"/>
            <w:r>
              <w:rPr>
                <w:rFonts w:ascii="Times New Roman" w:hAnsi="Times New Roman" w:eastAsia="方正仿宋简体"/>
                <w:sz w:val="32"/>
                <w:szCs w:val="32"/>
                <w:lang w:val="en-US" w:eastAsia="zh-CN"/>
              </w:rPr>
              <w:t>、评审配合、后续技术支撑全部服务内容</w:t>
            </w:r>
          </w:p>
        </w:tc>
      </w:tr>
    </w:tbl>
    <w:p w14:paraId="6BCFA7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仿宋简体"/>
          <w:sz w:val="32"/>
          <w:szCs w:val="32"/>
        </w:rPr>
        <w:t>异常低价说明： 1.投标人报价低于采购项目最高限价45%的，须在本“报价一览表”后的“报价合理性说明材料”中提供项目具体成本测算、报价合理性书面说明及必要证明材料，如果投标人未提供书面说明及佐证材料，或提交材料无法证明其报价合理性的，将作为无效投标处理。 2.投标人报价低于全部有效投标人报价平均值的50%、低于有效投标人中次低报价的50%，或评审委员会认为投标人报价过低可能影响服务质量、不能诚信履约等情形的，投标人须在接到通知之时起2小时内提供本项目具体成本测算、报价合理性书面说明及必要证明材料，投标人逾期未能提交上述材料，或提交材料无法证明其报价合理性的，将作为无效投标处理。</w:t>
      </w:r>
    </w:p>
    <w:p w14:paraId="35338A8E"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报价合理性说明材料</w:t>
      </w:r>
    </w:p>
    <w:p w14:paraId="51AAFC6F">
      <w:pPr>
        <w:rPr>
          <w:rFonts w:hint="eastAsia"/>
          <w:color w:val="auto"/>
          <w:sz w:val="28"/>
          <w:szCs w:val="28"/>
          <w:lang w:val="en-US" w:eastAsia="zh-CN"/>
        </w:rPr>
      </w:pPr>
    </w:p>
    <w:p w14:paraId="17AF11F6">
      <w:pPr>
        <w:rPr>
          <w:rFonts w:hint="default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（低于采购项目最高限价45%时提供）</w:t>
      </w:r>
    </w:p>
    <w:p w14:paraId="356314B5">
      <w:pPr>
        <w:rPr>
          <w:rFonts w:hint="eastAsia"/>
          <w:color w:val="auto"/>
          <w:sz w:val="28"/>
          <w:szCs w:val="28"/>
          <w:lang w:eastAsia="zh-CN"/>
        </w:rPr>
      </w:pPr>
    </w:p>
    <w:p w14:paraId="1D6A8C4F">
      <w:pPr>
        <w:rPr>
          <w:rFonts w:hint="eastAsia"/>
          <w:color w:val="auto"/>
          <w:sz w:val="28"/>
          <w:szCs w:val="28"/>
          <w:lang w:eastAsia="zh-CN"/>
        </w:rPr>
      </w:pPr>
    </w:p>
    <w:p w14:paraId="256C106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宋体-PUA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宋体-PU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宋体-PUA">
    <w:panose1 w:val="02010600030101010101"/>
    <w:charset w:val="86"/>
    <w:family w:val="auto"/>
    <w:pitch w:val="default"/>
    <w:sig w:usb0="00000000" w:usb1="10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912CE5"/>
    <w:rsid w:val="5E912CE5"/>
    <w:rsid w:val="65DFA241"/>
    <w:rsid w:val="7F1DFAC7"/>
    <w:rsid w:val="7FDFDF7D"/>
    <w:rsid w:val="BFFF72AE"/>
    <w:rsid w:val="DDDF11DC"/>
    <w:rsid w:val="FAFFB5B7"/>
    <w:rsid w:val="FFB71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2026-08-28T20:41:00Z</dcterms:created>
  <dc:creator>Dun~བཀྲ༒ཤ་ར་བྷ༒</dc:creator>
  <cp:lastModifiedBy>huawei</cp:lastModifiedBy>
  <dcterms:modified xsi:type="dcterms:W3CDTF">2026-09-22T11:00:40Z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63B12152F23D4B27B0BDB1713A386879_11</vt:lpwstr>
  </property>
  <property fmtid="{D5CDD505-2E9C-101B-9397-08002B2CF9AE}" pid="4" name="KSOTemplateDocerSaveRecord">
    <vt:lpwstr>eyJoZGlkIjoiNzJhMGE3ODYxOWJiYTBkMTg0YjQ4MzU5MjUyNzdjZGMiLCJ1c2VySWQiOiIxMjY5MjcxMTM3In0=</vt:lpwstr>
  </property>
</Properties>
</file>